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953" w:rsidRDefault="00A41953" w:rsidP="006A24E4">
      <w:pPr>
        <w:widowControl w:val="0"/>
        <w:suppressAutoHyphens w:val="0"/>
        <w:autoSpaceDE w:val="0"/>
        <w:autoSpaceDN w:val="0"/>
        <w:adjustRightInd w:val="0"/>
        <w:jc w:val="center"/>
        <w:rPr>
          <w:rFonts w:ascii="TimesNRMT" w:eastAsiaTheme="minorHAnsi" w:hAnsi="TimesNRMT" w:cs="TimesNRMT"/>
          <w:sz w:val="17"/>
          <w:szCs w:val="17"/>
          <w:lang w:eastAsia="en-US"/>
        </w:rPr>
      </w:pPr>
    </w:p>
    <w:p w:rsidR="00A41953" w:rsidRDefault="00024C53" w:rsidP="00024C53">
      <w:pPr>
        <w:widowControl w:val="0"/>
        <w:suppressAutoHyphens w:val="0"/>
        <w:autoSpaceDE w:val="0"/>
        <w:autoSpaceDN w:val="0"/>
        <w:adjustRightInd w:val="0"/>
        <w:jc w:val="center"/>
        <w:rPr>
          <w:rFonts w:ascii="TimesNRMT" w:eastAsiaTheme="minorHAnsi" w:hAnsi="TimesNRMT" w:cs="TimesNRMT"/>
          <w:sz w:val="17"/>
          <w:szCs w:val="17"/>
          <w:lang w:eastAsia="en-US"/>
        </w:rPr>
      </w:pPr>
      <w:r>
        <w:rPr>
          <w:rFonts w:ascii="TimesNRMT" w:eastAsiaTheme="minorHAnsi" w:hAnsi="TimesNRMT" w:cs="TimesNRMT"/>
          <w:noProof/>
          <w:sz w:val="17"/>
          <w:szCs w:val="17"/>
          <w:lang w:eastAsia="fr-FR"/>
        </w:rPr>
        <w:drawing>
          <wp:inline distT="0" distB="0" distL="0" distR="0">
            <wp:extent cx="3907994" cy="5658273"/>
            <wp:effectExtent l="25400" t="0" r="3606" b="0"/>
            <wp:docPr id="2" name="Image 2" descr=":Figure 1: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Figure 1:Fig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11" cy="565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43" w:rsidRPr="00323273" w:rsidRDefault="00D304D6" w:rsidP="00497BCA">
      <w:pPr>
        <w:widowControl w:val="0"/>
        <w:suppressAutoHyphens w:val="0"/>
        <w:autoSpaceDE w:val="0"/>
        <w:autoSpaceDN w:val="0"/>
        <w:adjustRightInd w:val="0"/>
        <w:rPr>
          <w:rFonts w:ascii="Times New Roman" w:eastAsiaTheme="minorHAnsi" w:hAnsi="Times New Roman" w:cs="TimesNRMT"/>
          <w:sz w:val="22"/>
          <w:szCs w:val="17"/>
          <w:lang w:eastAsia="en-US"/>
        </w:rPr>
      </w:pPr>
      <w:r>
        <w:rPr>
          <w:rFonts w:ascii="Times New Roman" w:eastAsiaTheme="minorHAnsi" w:hAnsi="Times New Roman" w:cs="TimesNRMT"/>
          <w:sz w:val="22"/>
          <w:szCs w:val="17"/>
          <w:lang w:eastAsia="en-US"/>
        </w:rPr>
        <w:t>Legend</w:t>
      </w:r>
      <w:r w:rsidR="00A41953" w:rsidRPr="0032327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</w:t>
      </w:r>
      <w:r w:rsidR="006A24E4" w:rsidRPr="00323273">
        <w:rPr>
          <w:rFonts w:ascii="Times New Roman" w:eastAsiaTheme="minorHAnsi" w:hAnsi="Times New Roman" w:cs="TimesNRMT"/>
          <w:sz w:val="22"/>
          <w:szCs w:val="17"/>
          <w:lang w:eastAsia="en-US"/>
        </w:rPr>
        <w:t>–</w:t>
      </w:r>
      <w:r w:rsidR="00A41953" w:rsidRPr="0032327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</w:t>
      </w:r>
      <w:r w:rsidR="006A24E4" w:rsidRPr="0032327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Schematic representation of the </w:t>
      </w:r>
      <w:r w:rsidR="00323273">
        <w:rPr>
          <w:rFonts w:ascii="Times New Roman" w:eastAsiaTheme="minorHAnsi" w:hAnsi="Times New Roman" w:cs="TimesNRMT"/>
          <w:sz w:val="22"/>
          <w:szCs w:val="17"/>
          <w:lang w:eastAsia="en-US"/>
        </w:rPr>
        <w:t>patterns of probabilities repartition among sharks to attack humans as it should work if the ‘ecological’ hypothesis was met (left) and how it</w:t>
      </w:r>
      <w:r w:rsidR="0076336A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probably works based on the ‘be</w:t>
      </w:r>
      <w:r w:rsidR="0032327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havioral’ hypothesis (right). For a given population of sea users (A1=B1), there is interactions with a given shark population. 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>Following the ‘ecological’ hypothesis</w:t>
      </w:r>
      <w:r w:rsidR="00D879B6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(left)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, </w:t>
      </w:r>
      <w:r w:rsidR="0032327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A2 would be composed of  a certain amount of sharks, each of them hosting a variable probability 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(different from 0) </w:t>
      </w:r>
      <w:r w:rsidR="0032327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of attacking humans (here </w:t>
      </w:r>
      <w:r w:rsidR="001E750E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equally shared </w:t>
      </w:r>
      <w:r w:rsidR="00323273">
        <w:rPr>
          <w:rFonts w:ascii="Times New Roman" w:eastAsiaTheme="minorHAnsi" w:hAnsi="Times New Roman" w:cs="TimesNRMT"/>
          <w:sz w:val="22"/>
          <w:szCs w:val="17"/>
          <w:lang w:eastAsia="en-US"/>
        </w:rPr>
        <w:t>on a 1-3 scale from high to low). Given the interactions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and the probabilities repartition</w:t>
      </w:r>
      <w:r w:rsidR="00323273">
        <w:rPr>
          <w:rFonts w:ascii="Times New Roman" w:eastAsiaTheme="minorHAnsi" w:hAnsi="Times New Roman" w:cs="TimesNRMT"/>
          <w:sz w:val="22"/>
          <w:szCs w:val="17"/>
          <w:lang w:eastAsia="en-US"/>
        </w:rPr>
        <w:t>, lets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choose the number of expected victims to be three (per year)</w:t>
      </w:r>
      <w:r w:rsidR="00024C5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(A3)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>. If the risk was directly correlated t</w:t>
      </w:r>
      <w:r w:rsidR="00D00A77">
        <w:rPr>
          <w:rFonts w:ascii="Times New Roman" w:eastAsiaTheme="minorHAnsi" w:hAnsi="Times New Roman" w:cs="TimesNRMT"/>
          <w:sz w:val="22"/>
          <w:szCs w:val="17"/>
          <w:lang w:eastAsia="en-US"/>
        </w:rPr>
        <w:t>o shark density, after culling 6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>0% of the shark population</w:t>
      </w:r>
      <w:r w:rsidR="00024C5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(A4)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, the number of victim would decrease to </w:t>
      </w:r>
      <w:r w:rsidR="00D00A77">
        <w:rPr>
          <w:rFonts w:ascii="Times New Roman" w:eastAsiaTheme="minorHAnsi" w:hAnsi="Times New Roman" w:cs="TimesNRMT"/>
          <w:sz w:val="22"/>
          <w:szCs w:val="17"/>
          <w:lang w:eastAsia="en-US"/>
        </w:rPr>
        <w:t>one victim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per year</w:t>
      </w:r>
      <w:r w:rsidR="00024C5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(A5)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>.</w:t>
      </w:r>
      <w:r w:rsidR="0032327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</w:t>
      </w:r>
      <w:r w:rsidR="002C10E4">
        <w:rPr>
          <w:rFonts w:ascii="Times New Roman" w:eastAsiaTheme="minorHAnsi" w:hAnsi="Times New Roman" w:cs="TimesNRMT"/>
          <w:sz w:val="22"/>
          <w:szCs w:val="17"/>
          <w:lang w:eastAsia="en-US"/>
        </w:rPr>
        <w:t>Following the ‘behavioral’ hypothesis (right)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>, the probability of attacking humans is mainly concentrated into one ‘deviant’ shark while all conspecifics hold a probability close to 0</w:t>
      </w:r>
      <w:r w:rsidR="00D879B6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(as humans are not targetted by shark)</w:t>
      </w:r>
      <w:r w:rsidR="00024C5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(B2)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>. Based on the shark-hu</w:t>
      </w:r>
      <w:r w:rsidR="00D879B6">
        <w:rPr>
          <w:rFonts w:ascii="Times New Roman" w:eastAsiaTheme="minorHAnsi" w:hAnsi="Times New Roman" w:cs="TimesNRMT"/>
          <w:sz w:val="22"/>
          <w:szCs w:val="17"/>
          <w:lang w:eastAsia="en-US"/>
        </w:rPr>
        <w:t>m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an interaction, the number of victims would be </w:t>
      </w:r>
      <w:r w:rsidR="006D2704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much 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>low</w:t>
      </w:r>
      <w:r w:rsidR="006D2704">
        <w:rPr>
          <w:rFonts w:ascii="Times New Roman" w:eastAsiaTheme="minorHAnsi" w:hAnsi="Times New Roman" w:cs="TimesNRMT"/>
          <w:sz w:val="22"/>
          <w:szCs w:val="17"/>
          <w:lang w:eastAsia="en-US"/>
        </w:rPr>
        <w:t>er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(assumpt</w:t>
      </w:r>
      <w:r w:rsidR="00D00A77">
        <w:rPr>
          <w:rFonts w:ascii="Times New Roman" w:eastAsiaTheme="minorHAnsi" w:hAnsi="Times New Roman" w:cs="TimesNRMT"/>
          <w:sz w:val="22"/>
          <w:szCs w:val="17"/>
          <w:lang w:eastAsia="en-US"/>
        </w:rPr>
        <w:t>i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>on o</w:t>
      </w:r>
      <w:r w:rsidR="00D00A77">
        <w:rPr>
          <w:rFonts w:ascii="Times New Roman" w:eastAsiaTheme="minorHAnsi" w:hAnsi="Times New Roman" w:cs="TimesNRMT"/>
          <w:sz w:val="22"/>
          <w:szCs w:val="17"/>
          <w:lang w:eastAsia="en-US"/>
        </w:rPr>
        <w:t>f one per year)</w:t>
      </w:r>
      <w:r w:rsidR="00024C5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(B3)</w:t>
      </w:r>
      <w:r w:rsidR="00D00A77">
        <w:rPr>
          <w:rFonts w:ascii="Times New Roman" w:eastAsiaTheme="minorHAnsi" w:hAnsi="Times New Roman" w:cs="TimesNRMT"/>
          <w:sz w:val="22"/>
          <w:szCs w:val="17"/>
          <w:lang w:eastAsia="en-US"/>
        </w:rPr>
        <w:t>. After culling 6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>0% of that shark population, without including the ‘deviant’ shark</w:t>
      </w:r>
      <w:r w:rsidR="00D879B6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(which is highly probable)</w:t>
      </w:r>
      <w:r w:rsidR="00024C5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(B4)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>, the number of victim would remain unchanged</w:t>
      </w:r>
      <w:r w:rsidR="00024C5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 (B5)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>. Although oversimplified, the comparison of the</w:t>
      </w:r>
      <w:r w:rsidR="00D879B6">
        <w:rPr>
          <w:rFonts w:ascii="Times New Roman" w:eastAsiaTheme="minorHAnsi" w:hAnsi="Times New Roman" w:cs="TimesNRMT"/>
          <w:sz w:val="22"/>
          <w:szCs w:val="17"/>
          <w:lang w:eastAsia="en-US"/>
        </w:rPr>
        <w:t>se patterns reveals that the ‘be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>havioral’ pattern (low a</w:t>
      </w:r>
      <w:r w:rsidR="00024C53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nd unchanged number of victims 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after culling) seems closer to the reality </w:t>
      </w:r>
      <w:r w:rsidR="006D2704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(see Weterbee et al. 1994) 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 xml:space="preserve">than the ‘ecological’ pattern (with higher attack rates that would be modified by shark culling) that </w:t>
      </w:r>
      <w:r w:rsidR="00660145">
        <w:rPr>
          <w:rFonts w:ascii="Times New Roman" w:eastAsiaTheme="minorHAnsi" w:hAnsi="Times New Roman" w:cs="TimesNRMT"/>
          <w:sz w:val="22"/>
          <w:szCs w:val="17"/>
          <w:lang w:eastAsia="en-US"/>
        </w:rPr>
        <w:t>is not supported by any studies or analysis</w:t>
      </w:r>
      <w:r w:rsidR="00307A55">
        <w:rPr>
          <w:rFonts w:ascii="Times New Roman" w:eastAsiaTheme="minorHAnsi" w:hAnsi="Times New Roman" w:cs="TimesNRMT"/>
          <w:sz w:val="22"/>
          <w:szCs w:val="17"/>
          <w:lang w:eastAsia="en-US"/>
        </w:rPr>
        <w:t>.</w:t>
      </w:r>
    </w:p>
    <w:sectPr w:rsidR="00140743" w:rsidRPr="00323273" w:rsidSect="00140743">
      <w:headerReference w:type="default" r:id="rId7"/>
      <w:pgSz w:w="11906" w:h="16838"/>
      <w:pgMar w:top="1418" w:right="992" w:bottom="1418" w:left="1440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5C4DEC3" w15:done="0"/>
  <w15:commentEx w15:paraId="6CA28E44" w15:done="0"/>
  <w15:commentEx w15:paraId="3338C615" w15:done="0"/>
  <w15:commentEx w15:paraId="2413E561" w15:done="0"/>
  <w15:commentEx w15:paraId="2A53743C" w15:done="0"/>
</w15:commentsEx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1D2" w:rsidRDefault="00B761D2">
      <w:r>
        <w:separator/>
      </w:r>
    </w:p>
  </w:endnote>
  <w:endnote w:type="continuationSeparator" w:id="0">
    <w:p w:rsidR="00B761D2" w:rsidRDefault="00B761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altName w:val="Cambria"/>
    <w:charset w:val="00"/>
    <w:family w:val="swiss"/>
    <w:pitch w:val="variable"/>
    <w:sig w:usb0="E4002EFF" w:usb1="C000E47F" w:usb2="00000009" w:usb3="00000000" w:csb0="000001FF" w:csb1="00000000"/>
  </w:font>
  <w:font w:name="TimesNRM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1D2" w:rsidRDefault="00B761D2">
      <w:r>
        <w:separator/>
      </w:r>
    </w:p>
  </w:footnote>
  <w:footnote w:type="continuationSeparator" w:id="0">
    <w:p w:rsidR="00B761D2" w:rsidRDefault="00B761D2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1D2" w:rsidRDefault="00D304D6" w:rsidP="00491AA1">
    <w:pPr>
      <w:pStyle w:val="En-tte"/>
      <w:jc w:val="center"/>
    </w:pPr>
    <w:r>
      <w:t>FIGURE FOR SFE SYMPOSIUM – 2016 – Eric CLUA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annis Papastamatiou">
    <w15:presenceInfo w15:providerId="AD" w15:userId="S-1-5-21-1271391499-2398807456-2725780841-70968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revisionView w:markup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40743"/>
    <w:rsid w:val="000005B5"/>
    <w:rsid w:val="00012AB6"/>
    <w:rsid w:val="00024C53"/>
    <w:rsid w:val="0004370F"/>
    <w:rsid w:val="0006580A"/>
    <w:rsid w:val="00084CC5"/>
    <w:rsid w:val="000A310C"/>
    <w:rsid w:val="000A5C02"/>
    <w:rsid w:val="000B1C72"/>
    <w:rsid w:val="000E0370"/>
    <w:rsid w:val="000E7D46"/>
    <w:rsid w:val="00111CB8"/>
    <w:rsid w:val="00117B3B"/>
    <w:rsid w:val="00123436"/>
    <w:rsid w:val="001270F0"/>
    <w:rsid w:val="00127F02"/>
    <w:rsid w:val="00136817"/>
    <w:rsid w:val="00140743"/>
    <w:rsid w:val="00163367"/>
    <w:rsid w:val="00172103"/>
    <w:rsid w:val="00183851"/>
    <w:rsid w:val="00183EC8"/>
    <w:rsid w:val="00187A7A"/>
    <w:rsid w:val="001B2672"/>
    <w:rsid w:val="001C6A93"/>
    <w:rsid w:val="001E6A31"/>
    <w:rsid w:val="001E750E"/>
    <w:rsid w:val="001E7913"/>
    <w:rsid w:val="00204497"/>
    <w:rsid w:val="00207D2A"/>
    <w:rsid w:val="00212475"/>
    <w:rsid w:val="00213DEE"/>
    <w:rsid w:val="002176DF"/>
    <w:rsid w:val="00220283"/>
    <w:rsid w:val="00234D4F"/>
    <w:rsid w:val="00236F93"/>
    <w:rsid w:val="00240F23"/>
    <w:rsid w:val="0024344C"/>
    <w:rsid w:val="00256C5D"/>
    <w:rsid w:val="0026440F"/>
    <w:rsid w:val="00267898"/>
    <w:rsid w:val="002C0908"/>
    <w:rsid w:val="002C10E4"/>
    <w:rsid w:val="002F17EE"/>
    <w:rsid w:val="002F4652"/>
    <w:rsid w:val="002F50C5"/>
    <w:rsid w:val="003010D8"/>
    <w:rsid w:val="00306259"/>
    <w:rsid w:val="00307A55"/>
    <w:rsid w:val="00323273"/>
    <w:rsid w:val="00324107"/>
    <w:rsid w:val="00330AE4"/>
    <w:rsid w:val="00340B07"/>
    <w:rsid w:val="003621A4"/>
    <w:rsid w:val="00372CEA"/>
    <w:rsid w:val="00391A8F"/>
    <w:rsid w:val="00397A25"/>
    <w:rsid w:val="003B4878"/>
    <w:rsid w:val="003B6C03"/>
    <w:rsid w:val="003C5773"/>
    <w:rsid w:val="003D4E85"/>
    <w:rsid w:val="003D4F4A"/>
    <w:rsid w:val="003D6E53"/>
    <w:rsid w:val="003F7A4E"/>
    <w:rsid w:val="00400DAB"/>
    <w:rsid w:val="00407B36"/>
    <w:rsid w:val="00413C85"/>
    <w:rsid w:val="00430F2E"/>
    <w:rsid w:val="00463A6A"/>
    <w:rsid w:val="004800D7"/>
    <w:rsid w:val="00484F41"/>
    <w:rsid w:val="00486A0A"/>
    <w:rsid w:val="0049174B"/>
    <w:rsid w:val="00491AA1"/>
    <w:rsid w:val="00493C03"/>
    <w:rsid w:val="00497BCA"/>
    <w:rsid w:val="004A3118"/>
    <w:rsid w:val="004A4B10"/>
    <w:rsid w:val="004A52A3"/>
    <w:rsid w:val="004A7519"/>
    <w:rsid w:val="004C4170"/>
    <w:rsid w:val="004C6D69"/>
    <w:rsid w:val="004F7718"/>
    <w:rsid w:val="005006B7"/>
    <w:rsid w:val="0050244D"/>
    <w:rsid w:val="00527BA2"/>
    <w:rsid w:val="00544D85"/>
    <w:rsid w:val="00550DAB"/>
    <w:rsid w:val="00551953"/>
    <w:rsid w:val="00571E34"/>
    <w:rsid w:val="0057346B"/>
    <w:rsid w:val="00580150"/>
    <w:rsid w:val="005826C7"/>
    <w:rsid w:val="00583044"/>
    <w:rsid w:val="005A6221"/>
    <w:rsid w:val="005B44A9"/>
    <w:rsid w:val="005C0441"/>
    <w:rsid w:val="005C2788"/>
    <w:rsid w:val="005C5651"/>
    <w:rsid w:val="005D4F77"/>
    <w:rsid w:val="005E6FB5"/>
    <w:rsid w:val="005F0B12"/>
    <w:rsid w:val="005F1713"/>
    <w:rsid w:val="00601C38"/>
    <w:rsid w:val="00613AAF"/>
    <w:rsid w:val="00644F7C"/>
    <w:rsid w:val="0064556D"/>
    <w:rsid w:val="006563AB"/>
    <w:rsid w:val="00660145"/>
    <w:rsid w:val="00664420"/>
    <w:rsid w:val="00681B60"/>
    <w:rsid w:val="00681E2A"/>
    <w:rsid w:val="00694614"/>
    <w:rsid w:val="006A24E4"/>
    <w:rsid w:val="006D0A5F"/>
    <w:rsid w:val="006D2704"/>
    <w:rsid w:val="006E4597"/>
    <w:rsid w:val="006E5C0F"/>
    <w:rsid w:val="006F2372"/>
    <w:rsid w:val="006F736A"/>
    <w:rsid w:val="00714225"/>
    <w:rsid w:val="00714AB8"/>
    <w:rsid w:val="00723849"/>
    <w:rsid w:val="00725599"/>
    <w:rsid w:val="00760347"/>
    <w:rsid w:val="00762557"/>
    <w:rsid w:val="00762FDE"/>
    <w:rsid w:val="0076336A"/>
    <w:rsid w:val="00771D6C"/>
    <w:rsid w:val="0078246B"/>
    <w:rsid w:val="0078760C"/>
    <w:rsid w:val="007A5F0A"/>
    <w:rsid w:val="007B050E"/>
    <w:rsid w:val="007D2543"/>
    <w:rsid w:val="007D6349"/>
    <w:rsid w:val="007E47A8"/>
    <w:rsid w:val="007E79D9"/>
    <w:rsid w:val="007F3B3F"/>
    <w:rsid w:val="00800319"/>
    <w:rsid w:val="00806EC9"/>
    <w:rsid w:val="008321EA"/>
    <w:rsid w:val="00832411"/>
    <w:rsid w:val="00857643"/>
    <w:rsid w:val="0086144E"/>
    <w:rsid w:val="00862AAC"/>
    <w:rsid w:val="008875A0"/>
    <w:rsid w:val="008943F5"/>
    <w:rsid w:val="008C5C40"/>
    <w:rsid w:val="008D5013"/>
    <w:rsid w:val="008D689E"/>
    <w:rsid w:val="008D734D"/>
    <w:rsid w:val="008E3FED"/>
    <w:rsid w:val="008E64A2"/>
    <w:rsid w:val="008F5FFC"/>
    <w:rsid w:val="00901235"/>
    <w:rsid w:val="009214C0"/>
    <w:rsid w:val="009347A6"/>
    <w:rsid w:val="009366A8"/>
    <w:rsid w:val="0094277C"/>
    <w:rsid w:val="009619B0"/>
    <w:rsid w:val="00984578"/>
    <w:rsid w:val="00986DD8"/>
    <w:rsid w:val="00986EA4"/>
    <w:rsid w:val="00994D6E"/>
    <w:rsid w:val="009A0681"/>
    <w:rsid w:val="009A5C96"/>
    <w:rsid w:val="009B12D0"/>
    <w:rsid w:val="009D1786"/>
    <w:rsid w:val="009D2D26"/>
    <w:rsid w:val="009E2169"/>
    <w:rsid w:val="009E58B9"/>
    <w:rsid w:val="00A00870"/>
    <w:rsid w:val="00A05D86"/>
    <w:rsid w:val="00A10FBB"/>
    <w:rsid w:val="00A22B2E"/>
    <w:rsid w:val="00A30FDB"/>
    <w:rsid w:val="00A41953"/>
    <w:rsid w:val="00A47135"/>
    <w:rsid w:val="00A60A51"/>
    <w:rsid w:val="00A63833"/>
    <w:rsid w:val="00A74379"/>
    <w:rsid w:val="00A80347"/>
    <w:rsid w:val="00A86FB8"/>
    <w:rsid w:val="00AA31FF"/>
    <w:rsid w:val="00AD5F85"/>
    <w:rsid w:val="00AD7463"/>
    <w:rsid w:val="00AE382B"/>
    <w:rsid w:val="00AE7FDB"/>
    <w:rsid w:val="00B0778D"/>
    <w:rsid w:val="00B12195"/>
    <w:rsid w:val="00B149F9"/>
    <w:rsid w:val="00B33665"/>
    <w:rsid w:val="00B42EDA"/>
    <w:rsid w:val="00B668E9"/>
    <w:rsid w:val="00B761D2"/>
    <w:rsid w:val="00B91A8E"/>
    <w:rsid w:val="00BA2120"/>
    <w:rsid w:val="00BA7E1C"/>
    <w:rsid w:val="00BC32BF"/>
    <w:rsid w:val="00BC3CAE"/>
    <w:rsid w:val="00BD20DA"/>
    <w:rsid w:val="00C00645"/>
    <w:rsid w:val="00C03F72"/>
    <w:rsid w:val="00C17A6B"/>
    <w:rsid w:val="00C33077"/>
    <w:rsid w:val="00C33459"/>
    <w:rsid w:val="00C33D4E"/>
    <w:rsid w:val="00C34A54"/>
    <w:rsid w:val="00C45B9E"/>
    <w:rsid w:val="00C63A05"/>
    <w:rsid w:val="00C66170"/>
    <w:rsid w:val="00C74FC6"/>
    <w:rsid w:val="00C83980"/>
    <w:rsid w:val="00C87229"/>
    <w:rsid w:val="00C901BA"/>
    <w:rsid w:val="00CA5AC6"/>
    <w:rsid w:val="00CB08BC"/>
    <w:rsid w:val="00CB0EA2"/>
    <w:rsid w:val="00CB1DF3"/>
    <w:rsid w:val="00CB20F9"/>
    <w:rsid w:val="00CC0323"/>
    <w:rsid w:val="00CD08AC"/>
    <w:rsid w:val="00CE6A14"/>
    <w:rsid w:val="00D00A77"/>
    <w:rsid w:val="00D04518"/>
    <w:rsid w:val="00D100B1"/>
    <w:rsid w:val="00D16A10"/>
    <w:rsid w:val="00D16E85"/>
    <w:rsid w:val="00D304D6"/>
    <w:rsid w:val="00D31162"/>
    <w:rsid w:val="00D36318"/>
    <w:rsid w:val="00D464BA"/>
    <w:rsid w:val="00D541E9"/>
    <w:rsid w:val="00D54BD3"/>
    <w:rsid w:val="00D64116"/>
    <w:rsid w:val="00D7068D"/>
    <w:rsid w:val="00D77BA6"/>
    <w:rsid w:val="00D879B6"/>
    <w:rsid w:val="00D973A8"/>
    <w:rsid w:val="00DA22DD"/>
    <w:rsid w:val="00DA6AF6"/>
    <w:rsid w:val="00DC7FE0"/>
    <w:rsid w:val="00DD0A17"/>
    <w:rsid w:val="00DE2105"/>
    <w:rsid w:val="00DF46EF"/>
    <w:rsid w:val="00E102FE"/>
    <w:rsid w:val="00E11FBD"/>
    <w:rsid w:val="00E26E85"/>
    <w:rsid w:val="00E34EC6"/>
    <w:rsid w:val="00E56131"/>
    <w:rsid w:val="00E71EAD"/>
    <w:rsid w:val="00E72B20"/>
    <w:rsid w:val="00E76579"/>
    <w:rsid w:val="00E83A08"/>
    <w:rsid w:val="00E84949"/>
    <w:rsid w:val="00E93E02"/>
    <w:rsid w:val="00E977D1"/>
    <w:rsid w:val="00EA3709"/>
    <w:rsid w:val="00EC1A3E"/>
    <w:rsid w:val="00EC225D"/>
    <w:rsid w:val="00EC4598"/>
    <w:rsid w:val="00EC5019"/>
    <w:rsid w:val="00F21619"/>
    <w:rsid w:val="00F23F0A"/>
    <w:rsid w:val="00F40607"/>
    <w:rsid w:val="00F50653"/>
    <w:rsid w:val="00F53EA2"/>
    <w:rsid w:val="00F7478B"/>
    <w:rsid w:val="00F82524"/>
    <w:rsid w:val="00F91948"/>
    <w:rsid w:val="00F933D7"/>
    <w:rsid w:val="00FE04F6"/>
    <w:rsid w:val="00FE0E83"/>
    <w:rsid w:val="00FE1FBD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140743"/>
    <w:pPr>
      <w:suppressAutoHyphens/>
      <w:spacing w:after="0"/>
    </w:pPr>
    <w:rPr>
      <w:rFonts w:ascii="Times" w:eastAsia="Times" w:hAnsi="Times" w:cs="Times"/>
      <w:lang w:eastAsia="ar-SA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236F93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rsid w:val="00D31162"/>
    <w:rPr>
      <w:rFonts w:ascii="Times" w:eastAsia="Times" w:hAnsi="Times" w:cs="Times"/>
      <w:lang w:eastAsia="ar-SA"/>
    </w:rPr>
  </w:style>
  <w:style w:type="paragraph" w:styleId="En-tte">
    <w:name w:val="header"/>
    <w:basedOn w:val="Normal"/>
    <w:link w:val="En-tteCar"/>
    <w:rsid w:val="00D3116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31162"/>
    <w:rPr>
      <w:rFonts w:ascii="Times" w:eastAsia="Times" w:hAnsi="Times" w:cs="Times"/>
      <w:lang w:eastAsia="ar-SA"/>
    </w:rPr>
  </w:style>
  <w:style w:type="paragraph" w:styleId="Pieddepage">
    <w:name w:val="footer"/>
    <w:basedOn w:val="Normal"/>
    <w:link w:val="PieddepageCar"/>
    <w:rsid w:val="00D31162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uiPriority w:val="99"/>
    <w:unhideWhenUsed/>
    <w:rsid w:val="00D31162"/>
    <w:rPr>
      <w:color w:val="0000FF" w:themeColor="hyperlink"/>
      <w:u w:val="single"/>
    </w:rPr>
  </w:style>
  <w:style w:type="paragraph" w:customStyle="1" w:styleId="Default">
    <w:name w:val="Default"/>
    <w:rsid w:val="00D31162"/>
    <w:pPr>
      <w:widowControl w:val="0"/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character" w:styleId="Marquedannotation">
    <w:name w:val="annotation reference"/>
    <w:basedOn w:val="Policepardfaut"/>
    <w:semiHidden/>
    <w:unhideWhenUsed/>
    <w:rsid w:val="0083241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8324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832411"/>
    <w:rPr>
      <w:rFonts w:ascii="Times" w:eastAsia="Times" w:hAnsi="Times" w:cs="Times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8324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832411"/>
    <w:rPr>
      <w:rFonts w:ascii="Times" w:eastAsia="Times" w:hAnsi="Times" w:cs="Times"/>
      <w:b/>
      <w:bCs/>
      <w:sz w:val="20"/>
      <w:szCs w:val="20"/>
      <w:lang w:eastAsia="ar-SA"/>
    </w:rPr>
  </w:style>
  <w:style w:type="paragraph" w:styleId="Textedebulles">
    <w:name w:val="Balloon Text"/>
    <w:basedOn w:val="Normal"/>
    <w:link w:val="TextedebullesCar"/>
    <w:semiHidden/>
    <w:unhideWhenUsed/>
    <w:rsid w:val="0083241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832411"/>
    <w:rPr>
      <w:rFonts w:ascii="Segoe UI" w:eastAsia="Times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3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7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3" Type="http://schemas.microsoft.com/office/2011/relationships/people" Target="people.xml"/><Relationship Id="rId14" Type="http://schemas.microsoft.com/office/2011/relationships/commentsExtended" Target="commentsExtended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4242</Words>
  <Characters>24181</Characters>
  <Application>Microsoft Macintosh Word</Application>
  <DocSecurity>0</DocSecurity>
  <Lines>201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29695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la version d'évaluation de Office 2004</dc:creator>
  <cp:keywords/>
  <cp:lastModifiedBy>Utilisateur de la version d'évaluation de Office 2004</cp:lastModifiedBy>
  <cp:revision>2</cp:revision>
  <dcterms:created xsi:type="dcterms:W3CDTF">2016-04-16T21:15:00Z</dcterms:created>
  <dcterms:modified xsi:type="dcterms:W3CDTF">2016-04-16T21:15:00Z</dcterms:modified>
</cp:coreProperties>
</file>