
<file path=[Content_Types].xml><?xml version="1.0" encoding="utf-8"?>
<Types xmlns="http://schemas.openxmlformats.org/package/2006/content-types">
  <Override PartName="/word/commentsExtended.xml" ContentType="application/vnd.openxmlformats-officedocument.wordprocessingml.commentsExtended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03D66" w:rsidRPr="00F03D66" w:rsidRDefault="00F03D66" w:rsidP="00D80654">
      <w:pPr>
        <w:rPr>
          <w:rFonts w:ascii="Arial" w:hAnsi="Arial" w:cs="Arial"/>
          <w:b/>
          <w:sz w:val="28"/>
          <w:szCs w:val="28"/>
          <w:lang w:eastAsia="es-ES"/>
        </w:rPr>
      </w:pPr>
      <w:r w:rsidRPr="00691DF3">
        <w:rPr>
          <w:rFonts w:ascii="Arial" w:hAnsi="Arial" w:cs="Arial"/>
          <w:b/>
          <w:sz w:val="28"/>
          <w:szCs w:val="28"/>
          <w:lang w:eastAsia="es-ES"/>
        </w:rPr>
        <w:t xml:space="preserve">Outils d'ingénierie écologique pour restaurer les </w:t>
      </w:r>
      <w:r w:rsidR="0014230C">
        <w:rPr>
          <w:rFonts w:ascii="Arial" w:hAnsi="Arial" w:cs="Arial"/>
          <w:b/>
          <w:sz w:val="28"/>
          <w:szCs w:val="28"/>
          <w:lang w:eastAsia="es-ES"/>
        </w:rPr>
        <w:t>sols</w:t>
      </w:r>
      <w:r w:rsidR="0014230C" w:rsidRPr="00691DF3">
        <w:rPr>
          <w:rFonts w:ascii="Arial" w:hAnsi="Arial" w:cs="Arial"/>
          <w:b/>
          <w:sz w:val="28"/>
          <w:szCs w:val="28"/>
          <w:lang w:eastAsia="es-ES"/>
        </w:rPr>
        <w:t xml:space="preserve"> </w:t>
      </w:r>
      <w:r w:rsidRPr="00691DF3">
        <w:rPr>
          <w:rFonts w:ascii="Arial" w:hAnsi="Arial" w:cs="Arial"/>
          <w:b/>
          <w:sz w:val="28"/>
          <w:szCs w:val="28"/>
          <w:lang w:eastAsia="es-ES"/>
        </w:rPr>
        <w:t>pollués en éléments traces métalliques et métalloïdes dans les aires protégées méditerranéennes</w:t>
      </w:r>
    </w:p>
    <w:p w:rsidR="00F03D66" w:rsidRDefault="00F03D66" w:rsidP="00D80654"/>
    <w:p w:rsidR="00F03D66" w:rsidRDefault="00F03D66" w:rsidP="00D80654">
      <w:pPr>
        <w:rPr>
          <w:vertAlign w:val="superscript"/>
        </w:rPr>
      </w:pPr>
      <w:r>
        <w:t>I. LAFFONT-SCHWOB</w:t>
      </w:r>
      <w:r w:rsidRPr="00D80654">
        <w:rPr>
          <w:vertAlign w:val="superscript"/>
        </w:rPr>
        <w:t>1</w:t>
      </w:r>
      <w:r>
        <w:t>, M.I. SASTRE CONDE</w:t>
      </w:r>
      <w:r w:rsidRPr="00D80654">
        <w:rPr>
          <w:vertAlign w:val="superscript"/>
        </w:rPr>
        <w:t>2</w:t>
      </w:r>
      <w:r>
        <w:t>, A. HECKENROTH</w:t>
      </w:r>
      <w:r w:rsidRPr="00D80654">
        <w:rPr>
          <w:vertAlign w:val="superscript"/>
        </w:rPr>
        <w:t>1</w:t>
      </w:r>
      <w:r>
        <w:t>, J. RABIER</w:t>
      </w:r>
      <w:r w:rsidRPr="00D80654">
        <w:rPr>
          <w:vertAlign w:val="superscript"/>
        </w:rPr>
        <w:t>1</w:t>
      </w:r>
      <w:r>
        <w:t xml:space="preserve">, </w:t>
      </w:r>
      <w:r w:rsidR="00BD08B0">
        <w:t>V. MASOTTI</w:t>
      </w:r>
      <w:r w:rsidR="00BD08B0" w:rsidRPr="00D80654">
        <w:rPr>
          <w:vertAlign w:val="superscript"/>
        </w:rPr>
        <w:t>1</w:t>
      </w:r>
      <w:r w:rsidR="00BD08B0" w:rsidRPr="00DF4641">
        <w:t>,</w:t>
      </w:r>
      <w:r w:rsidR="00BD08B0">
        <w:t xml:space="preserve"> </w:t>
      </w:r>
      <w:r>
        <w:t>H. FOLZER</w:t>
      </w:r>
      <w:r w:rsidRPr="00D80654">
        <w:rPr>
          <w:vertAlign w:val="superscript"/>
        </w:rPr>
        <w:t>1</w:t>
      </w:r>
      <w:r>
        <w:t>,</w:t>
      </w:r>
      <w:r w:rsidR="00DF4641">
        <w:t xml:space="preserve"> </w:t>
      </w:r>
      <w:r>
        <w:t xml:space="preserve">M. </w:t>
      </w:r>
      <w:r w:rsidR="00DF4641">
        <w:t>DESROUSSEAUX</w:t>
      </w:r>
      <w:r w:rsidR="00DF4641">
        <w:rPr>
          <w:vertAlign w:val="superscript"/>
        </w:rPr>
        <w:t>3</w:t>
      </w:r>
      <w:r>
        <w:t xml:space="preserve">, C. </w:t>
      </w:r>
      <w:r w:rsidR="00DF4641">
        <w:t>DEMELAS</w:t>
      </w:r>
      <w:r w:rsidR="00DF4641">
        <w:rPr>
          <w:vertAlign w:val="superscript"/>
        </w:rPr>
        <w:t>4</w:t>
      </w:r>
      <w:r>
        <w:t xml:space="preserve">, P. </w:t>
      </w:r>
      <w:r w:rsidR="00DF4641">
        <w:t>PRUDENT</w:t>
      </w:r>
      <w:r w:rsidR="00DF4641">
        <w:rPr>
          <w:vertAlign w:val="superscript"/>
        </w:rPr>
        <w:t>4</w:t>
      </w:r>
    </w:p>
    <w:p w:rsidR="00F03D66" w:rsidRDefault="00F03D66" w:rsidP="00D80654"/>
    <w:p w:rsidR="00F03D66" w:rsidRPr="00A8742A" w:rsidRDefault="00F03D66" w:rsidP="00D80654">
      <w:pPr>
        <w:rPr>
          <w:i/>
        </w:rPr>
      </w:pPr>
      <w:r w:rsidRPr="00D80654">
        <w:rPr>
          <w:vertAlign w:val="superscript"/>
        </w:rPr>
        <w:t>1</w:t>
      </w:r>
      <w:r>
        <w:t xml:space="preserve"> </w:t>
      </w:r>
      <w:r w:rsidRPr="00A8742A">
        <w:rPr>
          <w:i/>
        </w:rPr>
        <w:t>Aix Marseille Université, CNRS, IRD, Université d'Avignon, IMBE, 3 pl. Victor Hugo, 13331 Marseille cedex 3, France</w:t>
      </w:r>
    </w:p>
    <w:p w:rsidR="00F03D66" w:rsidRDefault="00F03D66" w:rsidP="00D80654">
      <w:r w:rsidRPr="00D80654">
        <w:rPr>
          <w:vertAlign w:val="superscript"/>
        </w:rPr>
        <w:t>2</w:t>
      </w:r>
      <w:r>
        <w:t xml:space="preserve"> </w:t>
      </w:r>
      <w:r w:rsidRPr="00A8742A">
        <w:rPr>
          <w:i/>
        </w:rPr>
        <w:t xml:space="preserve">SEMILLA, SAU, </w:t>
      </w:r>
      <w:proofErr w:type="spellStart"/>
      <w:r w:rsidRPr="00A8742A">
        <w:rPr>
          <w:i/>
        </w:rPr>
        <w:t>Govern</w:t>
      </w:r>
      <w:proofErr w:type="spellEnd"/>
      <w:r w:rsidRPr="00A8742A">
        <w:rPr>
          <w:i/>
        </w:rPr>
        <w:t xml:space="preserve"> </w:t>
      </w:r>
      <w:proofErr w:type="spellStart"/>
      <w:r w:rsidRPr="00A8742A">
        <w:rPr>
          <w:i/>
        </w:rPr>
        <w:t>Balears</w:t>
      </w:r>
      <w:proofErr w:type="spellEnd"/>
      <w:r w:rsidRPr="00A8742A">
        <w:rPr>
          <w:i/>
        </w:rPr>
        <w:t xml:space="preserve">, Palma de Mallorca, </w:t>
      </w:r>
      <w:proofErr w:type="spellStart"/>
      <w:r w:rsidRPr="00A8742A">
        <w:rPr>
          <w:i/>
        </w:rPr>
        <w:t>Illes</w:t>
      </w:r>
      <w:proofErr w:type="spellEnd"/>
      <w:r w:rsidRPr="00A8742A">
        <w:rPr>
          <w:i/>
        </w:rPr>
        <w:t xml:space="preserve"> </w:t>
      </w:r>
      <w:proofErr w:type="spellStart"/>
      <w:r w:rsidRPr="00A8742A">
        <w:rPr>
          <w:i/>
        </w:rPr>
        <w:t>Balears</w:t>
      </w:r>
      <w:proofErr w:type="spellEnd"/>
      <w:r w:rsidRPr="00A8742A">
        <w:rPr>
          <w:i/>
        </w:rPr>
        <w:t>, Espagne</w:t>
      </w:r>
    </w:p>
    <w:p w:rsidR="00F03D66" w:rsidRDefault="00DF4641" w:rsidP="00D80654">
      <w:r>
        <w:rPr>
          <w:vertAlign w:val="superscript"/>
        </w:rPr>
        <w:t>3</w:t>
      </w:r>
      <w:r w:rsidR="00F03D66">
        <w:t xml:space="preserve"> </w:t>
      </w:r>
      <w:r w:rsidR="00F03D66" w:rsidRPr="00A8742A">
        <w:rPr>
          <w:i/>
        </w:rPr>
        <w:t>Aix Marseille Université, CDE, IPEEDD, 110 La Canebière, Marseille, France</w:t>
      </w:r>
    </w:p>
    <w:p w:rsidR="00DF4641" w:rsidRDefault="00DF4641" w:rsidP="00DF4641">
      <w:r>
        <w:rPr>
          <w:vertAlign w:val="superscript"/>
        </w:rPr>
        <w:t>4</w:t>
      </w:r>
      <w:r>
        <w:t xml:space="preserve"> </w:t>
      </w:r>
      <w:r w:rsidRPr="00A8742A">
        <w:rPr>
          <w:i/>
        </w:rPr>
        <w:t>Aix-Marseille Université, CNRS, LCE, UMR 7376, 3 pl. Victor Hugo, 13331 Marseille, France</w:t>
      </w:r>
    </w:p>
    <w:p w:rsidR="00F03D66" w:rsidRDefault="00F03D66" w:rsidP="00D80654"/>
    <w:p w:rsidR="003731A8" w:rsidRDefault="00F03D66" w:rsidP="00D80654">
      <w:pPr>
        <w:jc w:val="both"/>
      </w:pPr>
      <w:r>
        <w:t xml:space="preserve">Le bassin méditerranéen est identifié comme l'un des points chauds de la biodiversité mondiale. Cependant les activités passées et actuelles ont affecté et continuent d'affecter sa </w:t>
      </w:r>
      <w:r w:rsidR="003731A8">
        <w:t xml:space="preserve">richesse </w:t>
      </w:r>
      <w:r>
        <w:t xml:space="preserve">et sa fonctionnalité. Dans un contexte de </w:t>
      </w:r>
      <w:r w:rsidR="003731A8">
        <w:t xml:space="preserve">forte </w:t>
      </w:r>
      <w:r>
        <w:t xml:space="preserve">pression démographique et de raréfaction des sols, la contamination des sols méditerranéens par les éléments traces métalliques et métalloïdes (ETMM) représente un enjeu </w:t>
      </w:r>
      <w:r w:rsidR="003731A8">
        <w:t>présent et futur pour la santé humaine et pour la préservation de l'environnement</w:t>
      </w:r>
      <w:r>
        <w:t>. Une approche multidisciplinaire</w:t>
      </w:r>
      <w:r w:rsidR="00DF4641">
        <w:t xml:space="preserve"> et globale</w:t>
      </w:r>
      <w:r>
        <w:t xml:space="preserve"> réunissant des experts en écologie, chimie de l'environnement, microbiologie et droit de l'environnement, a été adoptée afin d'élaborer des outils opérationnels d'ingénierie écologique </w:t>
      </w:r>
      <w:r w:rsidR="003731A8">
        <w:t xml:space="preserve">visant à stabiliser et </w:t>
      </w:r>
      <w:r>
        <w:t>restaurer les sols pollués en ETMM dans les zones protégées Méditerranéennes</w:t>
      </w:r>
      <w:r w:rsidR="003731A8">
        <w:t>.</w:t>
      </w:r>
    </w:p>
    <w:p w:rsidR="00DF4641" w:rsidRDefault="00F03D66" w:rsidP="00D80654">
      <w:pPr>
        <w:jc w:val="both"/>
      </w:pPr>
      <w:r>
        <w:t xml:space="preserve">En accord avec les concepts de la restauration écologique qui initie ou accélère le retour d'un écosystème à sa trajectoire historique, une étude a été menée visant à acquérir des connaissances pour le rétablissement d'une dynamique permettant aux écosystèmes pollués de récupérer les niveaux de fonctionnalité </w:t>
      </w:r>
      <w:r w:rsidR="003731A8">
        <w:t>favoris</w:t>
      </w:r>
      <w:r w:rsidR="00DF4641">
        <w:t xml:space="preserve">ant </w:t>
      </w:r>
      <w:r>
        <w:t xml:space="preserve">leur résilience ou, </w:t>
      </w:r>
      <w:r w:rsidR="00DF4641">
        <w:t>à minima</w:t>
      </w:r>
      <w:r>
        <w:t xml:space="preserve">, </w:t>
      </w:r>
      <w:r w:rsidR="003731A8">
        <w:t>permett</w:t>
      </w:r>
      <w:r w:rsidR="00DF4641">
        <w:t xml:space="preserve">ant </w:t>
      </w:r>
      <w:r>
        <w:t>l'arrêt de leur processus de dégradation</w:t>
      </w:r>
      <w:r w:rsidR="00DF4641">
        <w:t>.</w:t>
      </w:r>
      <w:r w:rsidR="003731A8">
        <w:t xml:space="preserve"> </w:t>
      </w:r>
    </w:p>
    <w:p w:rsidR="00E371B3" w:rsidRPr="003731A8" w:rsidRDefault="006160D8" w:rsidP="00D80654">
      <w:pPr>
        <w:jc w:val="both"/>
      </w:pPr>
      <w:r w:rsidRPr="003731A8">
        <w:t xml:space="preserve">Les résultats obtenus lors d'un essai pilote de </w:t>
      </w:r>
      <w:proofErr w:type="spellStart"/>
      <w:r w:rsidRPr="003731A8">
        <w:t>phytostabilisation</w:t>
      </w:r>
      <w:proofErr w:type="spellEnd"/>
      <w:r w:rsidRPr="003731A8">
        <w:t xml:space="preserve"> </w:t>
      </w:r>
      <w:r w:rsidR="003731A8">
        <w:t xml:space="preserve">utilisant les espèces locales </w:t>
      </w:r>
      <w:r w:rsidRPr="003731A8">
        <w:t xml:space="preserve">au sein du Parc National des Calanques (sud-est de la France) </w:t>
      </w:r>
      <w:r w:rsidR="003731A8">
        <w:t xml:space="preserve">seront présentés. Les écotechnologies les plus fructueuses </w:t>
      </w:r>
      <w:r w:rsidRPr="003731A8">
        <w:t xml:space="preserve">pourraient être </w:t>
      </w:r>
      <w:r w:rsidR="003731A8">
        <w:t>adaptées</w:t>
      </w:r>
      <w:r w:rsidRPr="003731A8">
        <w:t xml:space="preserve"> à d'autres sites pollués en ETMM dans la région méditerranéenne</w:t>
      </w:r>
      <w:r w:rsidR="003731A8">
        <w:t>.</w:t>
      </w:r>
      <w:r w:rsidRPr="003731A8">
        <w:t xml:space="preserve"> </w:t>
      </w:r>
      <w:r w:rsidR="00DF4641">
        <w:t>Une finalité</w:t>
      </w:r>
      <w:r w:rsidR="00E371B3" w:rsidRPr="003731A8">
        <w:t>, à terme</w:t>
      </w:r>
      <w:r w:rsidR="003731A8">
        <w:t xml:space="preserve">, </w:t>
      </w:r>
      <w:r w:rsidR="00DF4641">
        <w:t xml:space="preserve">est </w:t>
      </w:r>
      <w:r w:rsidR="003731A8">
        <w:t>de</w:t>
      </w:r>
      <w:r w:rsidR="003731A8" w:rsidRPr="003731A8">
        <w:t xml:space="preserve"> contribuer</w:t>
      </w:r>
      <w:r w:rsidR="00E371B3" w:rsidRPr="003731A8">
        <w:t xml:space="preserve"> à l’évolution du droit de l’environnement en présentant la restauration écologique</w:t>
      </w:r>
      <w:bookmarkStart w:id="0" w:name="_GoBack"/>
      <w:bookmarkEnd w:id="0"/>
      <w:r w:rsidR="00E371B3" w:rsidRPr="003731A8">
        <w:t xml:space="preserve"> comme une alternative aux méthodes actuelles de remise en état des sites et sols pollués.</w:t>
      </w:r>
    </w:p>
    <w:p w:rsidR="004E5091" w:rsidRDefault="004E5091" w:rsidP="00D80654">
      <w:pPr>
        <w:jc w:val="both"/>
      </w:pPr>
    </w:p>
    <w:p w:rsidR="00F03D66" w:rsidRDefault="00F03D66" w:rsidP="00D80654"/>
    <w:p w:rsidR="00F03D66" w:rsidRDefault="00F03D66" w:rsidP="003B553E">
      <w:pPr>
        <w:jc w:val="both"/>
      </w:pPr>
      <w:r>
        <w:t xml:space="preserve">Mots-clés : restauration écologique, </w:t>
      </w:r>
      <w:proofErr w:type="spellStart"/>
      <w:r>
        <w:t>pseudo-metallophytes</w:t>
      </w:r>
      <w:proofErr w:type="spellEnd"/>
      <w:r>
        <w:t>, traits fonctionnels, symbioses racinaires</w:t>
      </w:r>
      <w:r w:rsidR="003731A8">
        <w:t>,</w:t>
      </w:r>
      <w:r w:rsidR="00E371B3">
        <w:t xml:space="preserve"> droit de l’environnement</w:t>
      </w:r>
    </w:p>
    <w:p w:rsidR="00F03D66" w:rsidRDefault="00F03D66" w:rsidP="003B553E">
      <w:pPr>
        <w:jc w:val="both"/>
      </w:pPr>
    </w:p>
    <w:p w:rsidR="00F03D66" w:rsidRDefault="00F03D66" w:rsidP="003B553E">
      <w:pPr>
        <w:jc w:val="both"/>
      </w:pPr>
      <w:r>
        <w:t xml:space="preserve">Remerciements : ce travail a été financé par le projet </w:t>
      </w:r>
      <w:proofErr w:type="spellStart"/>
      <w:r>
        <w:t>Marséco</w:t>
      </w:r>
      <w:proofErr w:type="spellEnd"/>
      <w:r>
        <w:t xml:space="preserve"> (ANR </w:t>
      </w:r>
      <w:proofErr w:type="spellStart"/>
      <w:r>
        <w:t>Marséco</w:t>
      </w:r>
      <w:proofErr w:type="spellEnd"/>
      <w:r>
        <w:t xml:space="preserve"> 2008 CESA 018) et le projet A*MIDEX </w:t>
      </w:r>
      <w:proofErr w:type="spellStart"/>
      <w:r>
        <w:t>SynTerCalM</w:t>
      </w:r>
      <w:proofErr w:type="spellEnd"/>
      <w:r>
        <w:t xml:space="preserve"> (ANR-11-IDEX-0001-02).</w:t>
      </w:r>
    </w:p>
    <w:sectPr w:rsidR="00F03D66" w:rsidSect="00F03D66">
      <w:pgSz w:w="11900" w:h="16840"/>
      <w:pgMar w:top="1417" w:right="1417" w:bottom="1417" w:left="1417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C1F395" w15:done="0"/>
  <w15:commentEx w15:paraId="01AA67EF" w15:done="0"/>
  <w15:commentEx w15:paraId="0161F646" w15:done="0"/>
  <w15:commentEx w15:paraId="2631829F" w15:done="0"/>
  <w15:commentEx w15:paraId="546CD829" w15:done="0"/>
  <w15:commentEx w15:paraId="106B8249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8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SROUSSEAUX Maylis">
    <w15:presenceInfo w15:providerId="AD" w15:userId="S-1-5-21-291734064-2630457852-3515383531-25987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trackRevisions/>
  <w:doNotTrackMoves/>
  <w:defaultTabStop w:val="708"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D80654"/>
    <w:rsid w:val="0014230C"/>
    <w:rsid w:val="001869C9"/>
    <w:rsid w:val="00290C59"/>
    <w:rsid w:val="002D1223"/>
    <w:rsid w:val="003731A8"/>
    <w:rsid w:val="003B553E"/>
    <w:rsid w:val="004E5091"/>
    <w:rsid w:val="006160D8"/>
    <w:rsid w:val="006350EA"/>
    <w:rsid w:val="00636E60"/>
    <w:rsid w:val="00691DF3"/>
    <w:rsid w:val="00922789"/>
    <w:rsid w:val="00961E7A"/>
    <w:rsid w:val="00A8742A"/>
    <w:rsid w:val="00B43F72"/>
    <w:rsid w:val="00BD08B0"/>
    <w:rsid w:val="00D80654"/>
    <w:rsid w:val="00DD27B3"/>
    <w:rsid w:val="00DF4641"/>
    <w:rsid w:val="00E371B3"/>
    <w:rsid w:val="00F03D66"/>
    <w:rsid w:val="00F3120F"/>
    <w:rsid w:val="00FB37C1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9C9"/>
    <w:rPr>
      <w:sz w:val="24"/>
      <w:szCs w:val="24"/>
      <w:lang w:eastAsia="ja-JP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636E6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36E60"/>
    <w:rPr>
      <w:rFonts w:ascii="Lucida Grande" w:hAnsi="Lucida Grande" w:cs="Lucida Grande"/>
      <w:sz w:val="18"/>
      <w:szCs w:val="18"/>
    </w:rPr>
  </w:style>
  <w:style w:type="character" w:styleId="Marquedannotation">
    <w:name w:val="annotation reference"/>
    <w:basedOn w:val="Policepardfaut"/>
    <w:uiPriority w:val="99"/>
    <w:semiHidden/>
    <w:rsid w:val="00636E60"/>
    <w:rPr>
      <w:rFonts w:cs="Times New Roman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rsid w:val="00636E60"/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636E60"/>
    <w:rPr>
      <w:rFonts w:cs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636E60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636E60"/>
    <w:rPr>
      <w:rFonts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11/relationships/commentsExtended" Target="commentsExtended.xml"/><Relationship Id="rId7" Type="http://schemas.microsoft.com/office/2011/relationships/people" Target="peop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390</Words>
  <Characters>2225</Characters>
  <Application>Microsoft Word 12.1.0</Application>
  <DocSecurity>0</DocSecurity>
  <Lines>18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Outils d'ingénierie écologique pour restaurer les sites pollués en éléments traces métalliques et métalloïdes dans les aires protégées méditerranéennes</vt:lpstr>
    </vt:vector>
  </TitlesOfParts>
  <Company>imbe</Company>
  <LinksUpToDate>false</LinksUpToDate>
  <CharactersWithSpaces>2732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Outils d'ingénierie écologique pour restaurer les sites pollués en éléments traces métalliques et métalloïdes dans les aires protégées méditerranéennes</dc:title>
  <dc:subject/>
  <dc:creator>Isabelle Schwob</dc:creator>
  <cp:keywords/>
  <dc:description/>
  <cp:lastModifiedBy>Isabelle Schwob</cp:lastModifiedBy>
  <cp:revision>8</cp:revision>
  <dcterms:created xsi:type="dcterms:W3CDTF">2016-04-18T16:43:00Z</dcterms:created>
  <dcterms:modified xsi:type="dcterms:W3CDTF">2016-04-19T09:55:00Z</dcterms:modified>
</cp:coreProperties>
</file>