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BA" w:rsidRDefault="002A7CBA" w:rsidP="007B315D">
      <w:pPr>
        <w:suppressAutoHyphens w:val="0"/>
        <w:autoSpaceDE w:val="0"/>
        <w:autoSpaceDN w:val="0"/>
        <w:adjustRightInd w:val="0"/>
        <w:spacing w:after="0" w:line="240" w:lineRule="auto"/>
        <w:rPr>
          <w:rFonts w:asciiTheme="majorHAnsi" w:eastAsiaTheme="minorHAnsi" w:hAnsiTheme="majorHAnsi" w:cs="Verdana,Bold"/>
          <w:bCs/>
          <w:sz w:val="24"/>
          <w:szCs w:val="24"/>
          <w:lang w:val="en-US"/>
        </w:rPr>
      </w:pPr>
      <w:r w:rsidRPr="002A7CBA">
        <w:rPr>
          <w:rFonts w:asciiTheme="majorHAnsi" w:eastAsiaTheme="minorHAnsi" w:hAnsiTheme="majorHAnsi" w:cs="Verdana,Bold"/>
          <w:b/>
          <w:bCs/>
          <w:sz w:val="24"/>
          <w:szCs w:val="24"/>
          <w:lang w:val="en-US"/>
        </w:rPr>
        <w:t>Authors:</w:t>
      </w:r>
      <w:r>
        <w:rPr>
          <w:rFonts w:asciiTheme="majorHAnsi" w:eastAsiaTheme="minorHAnsi" w:hAnsiTheme="majorHAnsi" w:cs="Verdana,Bold"/>
          <w:bCs/>
          <w:sz w:val="24"/>
          <w:szCs w:val="24"/>
          <w:lang w:val="en-US"/>
        </w:rPr>
        <w:t xml:space="preserve"> Elena Kazakou*, Iris Bumb, Jules </w:t>
      </w:r>
      <w:proofErr w:type="spellStart"/>
      <w:r>
        <w:rPr>
          <w:rFonts w:asciiTheme="majorHAnsi" w:eastAsiaTheme="minorHAnsi" w:hAnsiTheme="majorHAnsi" w:cs="Verdana,Bold"/>
          <w:bCs/>
          <w:sz w:val="24"/>
          <w:szCs w:val="24"/>
          <w:lang w:val="en-US"/>
        </w:rPr>
        <w:t>Segrestin</w:t>
      </w:r>
      <w:proofErr w:type="spellEnd"/>
      <w:r>
        <w:rPr>
          <w:rFonts w:asciiTheme="majorHAnsi" w:eastAsiaTheme="minorHAnsi" w:hAnsiTheme="majorHAnsi" w:cs="Verdana,Bold"/>
          <w:bCs/>
          <w:sz w:val="24"/>
          <w:szCs w:val="24"/>
          <w:lang w:val="en-US"/>
        </w:rPr>
        <w:t xml:space="preserve">, Eric </w:t>
      </w:r>
      <w:proofErr w:type="spellStart"/>
      <w:r>
        <w:rPr>
          <w:rFonts w:asciiTheme="majorHAnsi" w:eastAsiaTheme="minorHAnsi" w:hAnsiTheme="majorHAnsi" w:cs="Verdana,Bold"/>
          <w:bCs/>
          <w:sz w:val="24"/>
          <w:szCs w:val="24"/>
          <w:lang w:val="en-US"/>
        </w:rPr>
        <w:t>Garnier</w:t>
      </w:r>
      <w:proofErr w:type="spellEnd"/>
      <w:r>
        <w:rPr>
          <w:rFonts w:asciiTheme="majorHAnsi" w:eastAsiaTheme="minorHAnsi" w:hAnsiTheme="majorHAnsi" w:cs="Verdana,Bold"/>
          <w:bCs/>
          <w:sz w:val="24"/>
          <w:szCs w:val="24"/>
          <w:lang w:val="en-US"/>
        </w:rPr>
        <w:t xml:space="preserve">, Johanne </w:t>
      </w:r>
      <w:proofErr w:type="spellStart"/>
      <w:r>
        <w:rPr>
          <w:rFonts w:asciiTheme="majorHAnsi" w:eastAsiaTheme="minorHAnsi" w:hAnsiTheme="majorHAnsi" w:cs="Verdana,Bold"/>
          <w:bCs/>
          <w:sz w:val="24"/>
          <w:szCs w:val="24"/>
          <w:lang w:val="en-US"/>
        </w:rPr>
        <w:t>Nahmani</w:t>
      </w:r>
      <w:proofErr w:type="spellEnd"/>
      <w:r>
        <w:rPr>
          <w:rFonts w:asciiTheme="majorHAnsi" w:eastAsiaTheme="minorHAnsi" w:hAnsiTheme="majorHAnsi" w:cs="Verdana,Bold"/>
          <w:bCs/>
          <w:sz w:val="24"/>
          <w:szCs w:val="24"/>
          <w:lang w:val="en-US"/>
        </w:rPr>
        <w:t>, Sylvain Coq</w:t>
      </w:r>
    </w:p>
    <w:p w:rsidR="002A7CBA" w:rsidRDefault="002A7CBA" w:rsidP="007B315D">
      <w:pPr>
        <w:suppressAutoHyphens w:val="0"/>
        <w:autoSpaceDE w:val="0"/>
        <w:autoSpaceDN w:val="0"/>
        <w:adjustRightInd w:val="0"/>
        <w:spacing w:after="0" w:line="240" w:lineRule="auto"/>
        <w:rPr>
          <w:rFonts w:asciiTheme="majorHAnsi" w:eastAsiaTheme="minorHAnsi" w:hAnsiTheme="majorHAnsi" w:cs="Verdana,Bold"/>
          <w:bCs/>
          <w:sz w:val="24"/>
          <w:szCs w:val="24"/>
          <w:lang w:val="en-US"/>
        </w:rPr>
      </w:pPr>
      <w:r>
        <w:rPr>
          <w:rFonts w:asciiTheme="majorHAnsi" w:eastAsiaTheme="minorHAnsi" w:hAnsiTheme="majorHAnsi" w:cs="Verdana,Bold"/>
          <w:bCs/>
          <w:sz w:val="24"/>
          <w:szCs w:val="24"/>
          <w:lang w:val="en-US"/>
        </w:rPr>
        <w:t>*speaker</w:t>
      </w:r>
    </w:p>
    <w:p w:rsidR="002A7CBA" w:rsidRDefault="002A7CBA" w:rsidP="007B315D">
      <w:pPr>
        <w:suppressAutoHyphens w:val="0"/>
        <w:autoSpaceDE w:val="0"/>
        <w:autoSpaceDN w:val="0"/>
        <w:adjustRightInd w:val="0"/>
        <w:spacing w:after="0" w:line="240" w:lineRule="auto"/>
        <w:rPr>
          <w:rFonts w:asciiTheme="majorHAnsi" w:eastAsiaTheme="minorHAnsi" w:hAnsiTheme="majorHAnsi" w:cs="Verdana,Bold"/>
          <w:bCs/>
          <w:sz w:val="24"/>
          <w:szCs w:val="24"/>
          <w:lang w:val="en-US"/>
        </w:rPr>
      </w:pPr>
    </w:p>
    <w:p w:rsidR="007B315D" w:rsidRPr="0014749A" w:rsidRDefault="002A7CBA" w:rsidP="007B315D">
      <w:pPr>
        <w:suppressAutoHyphens w:val="0"/>
        <w:autoSpaceDE w:val="0"/>
        <w:autoSpaceDN w:val="0"/>
        <w:adjustRightInd w:val="0"/>
        <w:spacing w:after="0" w:line="240" w:lineRule="auto"/>
        <w:rPr>
          <w:rFonts w:asciiTheme="majorHAnsi" w:eastAsiaTheme="minorHAnsi" w:hAnsiTheme="majorHAnsi" w:cs="Verdana"/>
          <w:sz w:val="24"/>
          <w:szCs w:val="24"/>
          <w:lang w:val="en-US"/>
        </w:rPr>
      </w:pPr>
      <w:r w:rsidRPr="002A7CBA">
        <w:rPr>
          <w:rFonts w:asciiTheme="majorHAnsi" w:eastAsiaTheme="minorHAnsi" w:hAnsiTheme="majorHAnsi" w:cs="Verdana,Bold"/>
          <w:b/>
          <w:bCs/>
          <w:sz w:val="24"/>
          <w:szCs w:val="24"/>
          <w:lang w:val="en-US"/>
        </w:rPr>
        <w:t>Title:</w:t>
      </w:r>
      <w:r>
        <w:rPr>
          <w:rFonts w:asciiTheme="majorHAnsi" w:eastAsiaTheme="minorHAnsi" w:hAnsiTheme="majorHAnsi" w:cs="Verdana,Bold"/>
          <w:bCs/>
          <w:sz w:val="24"/>
          <w:szCs w:val="24"/>
          <w:lang w:val="en-US"/>
        </w:rPr>
        <w:t xml:space="preserve"> </w:t>
      </w:r>
      <w:r w:rsidR="007B315D" w:rsidRPr="0014749A">
        <w:rPr>
          <w:rFonts w:asciiTheme="majorHAnsi" w:eastAsiaTheme="minorHAnsi" w:hAnsiTheme="majorHAnsi" w:cs="Verdana,Bold"/>
          <w:bCs/>
          <w:sz w:val="24"/>
          <w:szCs w:val="24"/>
          <w:lang w:val="en-US"/>
        </w:rPr>
        <w:t>C</w:t>
      </w:r>
      <w:r w:rsidR="007B315D" w:rsidRPr="0014749A">
        <w:rPr>
          <w:rFonts w:asciiTheme="majorHAnsi" w:eastAsiaTheme="minorHAnsi" w:hAnsiTheme="majorHAnsi" w:cs="Verdana"/>
          <w:sz w:val="24"/>
          <w:szCs w:val="24"/>
          <w:lang w:val="en-US"/>
        </w:rPr>
        <w:t>onsumer-re</w:t>
      </w:r>
      <w:r w:rsidR="0014749A">
        <w:rPr>
          <w:rFonts w:asciiTheme="majorHAnsi" w:eastAsiaTheme="minorHAnsi" w:hAnsiTheme="majorHAnsi" w:cs="Verdana,Bold"/>
          <w:bCs/>
          <w:sz w:val="24"/>
          <w:szCs w:val="24"/>
          <w:lang w:val="en-US"/>
        </w:rPr>
        <w:t>s</w:t>
      </w:r>
      <w:r w:rsidR="007B315D" w:rsidRPr="0014749A">
        <w:rPr>
          <w:rFonts w:asciiTheme="majorHAnsi" w:eastAsiaTheme="minorHAnsi" w:hAnsiTheme="majorHAnsi" w:cs="Verdana"/>
          <w:sz w:val="24"/>
          <w:szCs w:val="24"/>
          <w:lang w:val="en-US"/>
        </w:rPr>
        <w:t>our</w:t>
      </w:r>
      <w:r w:rsidR="0014749A">
        <w:rPr>
          <w:rFonts w:asciiTheme="majorHAnsi" w:eastAsiaTheme="minorHAnsi" w:hAnsiTheme="majorHAnsi" w:cs="Verdana,Bold"/>
          <w:bCs/>
          <w:sz w:val="24"/>
          <w:szCs w:val="24"/>
          <w:lang w:val="en-US"/>
        </w:rPr>
        <w:t>c</w:t>
      </w:r>
      <w:r w:rsidR="007B315D" w:rsidRPr="0014749A">
        <w:rPr>
          <w:rFonts w:asciiTheme="majorHAnsi" w:eastAsiaTheme="minorHAnsi" w:hAnsiTheme="majorHAnsi" w:cs="Verdana"/>
          <w:sz w:val="24"/>
          <w:szCs w:val="24"/>
          <w:lang w:val="en-US"/>
        </w:rPr>
        <w:t>es inter</w:t>
      </w:r>
      <w:r w:rsidR="0014749A">
        <w:rPr>
          <w:rFonts w:asciiTheme="majorHAnsi" w:eastAsiaTheme="minorHAnsi" w:hAnsiTheme="majorHAnsi" w:cs="Verdana,Bold"/>
          <w:bCs/>
          <w:sz w:val="24"/>
          <w:szCs w:val="24"/>
          <w:lang w:val="en-US"/>
        </w:rPr>
        <w:t>a</w:t>
      </w:r>
      <w:r w:rsidR="007B315D" w:rsidRPr="0014749A">
        <w:rPr>
          <w:rFonts w:asciiTheme="majorHAnsi" w:eastAsiaTheme="minorHAnsi" w:hAnsiTheme="majorHAnsi" w:cs="Verdana"/>
          <w:sz w:val="24"/>
          <w:szCs w:val="24"/>
          <w:lang w:val="en-US"/>
        </w:rPr>
        <w:t xml:space="preserve">ctions </w:t>
      </w:r>
      <w:r w:rsidR="007B315D" w:rsidRPr="0014749A">
        <w:rPr>
          <w:rFonts w:asciiTheme="majorHAnsi" w:eastAsiaTheme="minorHAnsi" w:hAnsiTheme="majorHAnsi" w:cs="Verdana,Bold"/>
          <w:bCs/>
          <w:sz w:val="24"/>
          <w:szCs w:val="24"/>
          <w:lang w:val="en-US"/>
        </w:rPr>
        <w:t>D</w:t>
      </w:r>
      <w:r w:rsidR="007B315D" w:rsidRPr="0014749A">
        <w:rPr>
          <w:rFonts w:asciiTheme="majorHAnsi" w:eastAsiaTheme="minorHAnsi" w:hAnsiTheme="majorHAnsi" w:cs="Verdana"/>
          <w:sz w:val="24"/>
          <w:szCs w:val="24"/>
          <w:lang w:val="en-US"/>
        </w:rPr>
        <w:t xml:space="preserve">riving </w:t>
      </w:r>
      <w:r w:rsidR="007B315D" w:rsidRPr="0014749A">
        <w:rPr>
          <w:rFonts w:asciiTheme="majorHAnsi" w:eastAsiaTheme="minorHAnsi" w:hAnsiTheme="majorHAnsi" w:cs="Verdana,Bold"/>
          <w:bCs/>
          <w:sz w:val="24"/>
          <w:szCs w:val="24"/>
          <w:lang w:val="en-US"/>
        </w:rPr>
        <w:t>E</w:t>
      </w:r>
      <w:r w:rsidR="007B315D" w:rsidRPr="0014749A">
        <w:rPr>
          <w:rFonts w:asciiTheme="majorHAnsi" w:eastAsiaTheme="minorHAnsi" w:hAnsiTheme="majorHAnsi" w:cs="Verdana"/>
          <w:sz w:val="24"/>
          <w:szCs w:val="24"/>
          <w:lang w:val="en-US"/>
        </w:rPr>
        <w:t>cosystem processes</w:t>
      </w:r>
      <w:r w:rsidR="007B315D" w:rsidRPr="0014749A">
        <w:rPr>
          <w:rFonts w:asciiTheme="majorHAnsi" w:hAnsiTheme="majorHAnsi" w:cs="Arial"/>
          <w:sz w:val="24"/>
          <w:szCs w:val="24"/>
          <w:lang w:val="en-US"/>
        </w:rPr>
        <w:t xml:space="preserve"> </w:t>
      </w:r>
      <w:r w:rsidR="007B315D" w:rsidRPr="0014749A">
        <w:rPr>
          <w:rFonts w:asciiTheme="majorHAnsi" w:hAnsiTheme="majorHAnsi" w:cs="Arial"/>
          <w:sz w:val="24"/>
          <w:szCs w:val="24"/>
          <w:lang w:val="en-US"/>
        </w:rPr>
        <w:t xml:space="preserve">in a Mediterranean </w:t>
      </w:r>
      <w:r w:rsidR="007B315D" w:rsidRPr="0014749A">
        <w:rPr>
          <w:rFonts w:asciiTheme="majorHAnsi" w:hAnsiTheme="majorHAnsi" w:cs="Arial"/>
          <w:sz w:val="24"/>
          <w:szCs w:val="24"/>
          <w:lang w:val="en-US"/>
        </w:rPr>
        <w:t xml:space="preserve">specific rich </w:t>
      </w:r>
      <w:r w:rsidR="007B315D" w:rsidRPr="0014749A">
        <w:rPr>
          <w:rFonts w:asciiTheme="majorHAnsi" w:hAnsiTheme="majorHAnsi" w:cs="Arial"/>
          <w:sz w:val="24"/>
          <w:szCs w:val="24"/>
          <w:lang w:val="en-US"/>
        </w:rPr>
        <w:t>rangeland in southern France</w:t>
      </w:r>
    </w:p>
    <w:p w:rsidR="007B315D" w:rsidRPr="0014749A" w:rsidRDefault="007B315D" w:rsidP="007B315D">
      <w:pPr>
        <w:suppressAutoHyphens w:val="0"/>
        <w:autoSpaceDE w:val="0"/>
        <w:autoSpaceDN w:val="0"/>
        <w:adjustRightInd w:val="0"/>
        <w:spacing w:after="0" w:line="240" w:lineRule="auto"/>
        <w:rPr>
          <w:rFonts w:asciiTheme="majorHAnsi" w:eastAsiaTheme="minorHAnsi" w:hAnsiTheme="majorHAnsi" w:cs="Verdana"/>
          <w:sz w:val="24"/>
          <w:szCs w:val="24"/>
          <w:lang w:val="en-US"/>
        </w:rPr>
      </w:pPr>
    </w:p>
    <w:p w:rsidR="00A21E6A" w:rsidRPr="0014749A" w:rsidRDefault="002A7CBA" w:rsidP="00A21E6A">
      <w:pPr>
        <w:suppressAutoHyphens w:val="0"/>
        <w:autoSpaceDE w:val="0"/>
        <w:autoSpaceDN w:val="0"/>
        <w:adjustRightInd w:val="0"/>
        <w:spacing w:after="0" w:line="240" w:lineRule="auto"/>
        <w:rPr>
          <w:rFonts w:asciiTheme="majorHAnsi" w:hAnsiTheme="majorHAnsi" w:cs="Arial"/>
          <w:sz w:val="24"/>
          <w:szCs w:val="24"/>
          <w:lang w:val="en-US"/>
        </w:rPr>
      </w:pPr>
      <w:bookmarkStart w:id="0" w:name="_GoBack"/>
      <w:r w:rsidRPr="002A7CBA">
        <w:rPr>
          <w:rFonts w:asciiTheme="majorHAnsi" w:hAnsiTheme="majorHAnsi" w:cs="Arial"/>
          <w:b/>
          <w:sz w:val="24"/>
          <w:szCs w:val="24"/>
          <w:lang w:val="en-US"/>
        </w:rPr>
        <w:t>Abstract:</w:t>
      </w:r>
      <w:r>
        <w:rPr>
          <w:rFonts w:asciiTheme="majorHAnsi" w:hAnsiTheme="majorHAnsi" w:cs="Arial"/>
          <w:sz w:val="24"/>
          <w:szCs w:val="24"/>
          <w:lang w:val="en-US"/>
        </w:rPr>
        <w:t xml:space="preserve"> </w:t>
      </w:r>
      <w:bookmarkEnd w:id="0"/>
      <w:r w:rsidR="0014749A">
        <w:rPr>
          <w:rFonts w:asciiTheme="majorHAnsi" w:hAnsiTheme="majorHAnsi" w:cs="Arial"/>
          <w:sz w:val="24"/>
          <w:szCs w:val="24"/>
          <w:lang w:val="en-US"/>
        </w:rPr>
        <w:t>T</w:t>
      </w:r>
      <w:r w:rsidR="00A21E6A" w:rsidRPr="0014749A">
        <w:rPr>
          <w:rFonts w:asciiTheme="majorHAnsi" w:hAnsiTheme="majorHAnsi" w:cs="Arial"/>
          <w:sz w:val="24"/>
          <w:szCs w:val="24"/>
          <w:lang w:val="en-US"/>
        </w:rPr>
        <w:t>here is an increasing recogn</w:t>
      </w:r>
      <w:r w:rsidR="00A21E6A" w:rsidRPr="0014749A">
        <w:rPr>
          <w:rFonts w:asciiTheme="majorHAnsi" w:hAnsiTheme="majorHAnsi" w:cs="Arial"/>
          <w:sz w:val="24"/>
          <w:szCs w:val="24"/>
          <w:lang w:val="en-US"/>
        </w:rPr>
        <w:t xml:space="preserve">ition that </w:t>
      </w:r>
      <w:r w:rsidRPr="0014749A">
        <w:rPr>
          <w:rFonts w:asciiTheme="majorHAnsi" w:hAnsiTheme="majorHAnsi" w:cs="Arial"/>
          <w:sz w:val="24"/>
          <w:szCs w:val="24"/>
          <w:lang w:val="en-US"/>
        </w:rPr>
        <w:t>aboveground belowground components of terrestrial ecosystems</w:t>
      </w:r>
      <w:r w:rsidRPr="0014749A">
        <w:rPr>
          <w:rFonts w:asciiTheme="majorHAnsi" w:hAnsiTheme="majorHAnsi" w:cs="Arial"/>
          <w:sz w:val="24"/>
          <w:szCs w:val="24"/>
          <w:lang w:val="en-US"/>
        </w:rPr>
        <w:t xml:space="preserve"> </w:t>
      </w:r>
      <w:r w:rsidR="00A21E6A" w:rsidRPr="0014749A">
        <w:rPr>
          <w:rFonts w:asciiTheme="majorHAnsi" w:hAnsiTheme="majorHAnsi" w:cs="Arial"/>
          <w:sz w:val="24"/>
          <w:szCs w:val="24"/>
          <w:lang w:val="en-US"/>
        </w:rPr>
        <w:t>are</w:t>
      </w:r>
      <w:r w:rsidR="0014749A" w:rsidRPr="0014749A">
        <w:rPr>
          <w:rFonts w:asciiTheme="majorHAnsi" w:hAnsiTheme="majorHAnsi" w:cs="Arial"/>
          <w:sz w:val="24"/>
          <w:szCs w:val="24"/>
          <w:lang w:val="en-US"/>
        </w:rPr>
        <w:t xml:space="preserve"> </w:t>
      </w:r>
      <w:r w:rsidR="00A21E6A" w:rsidRPr="0014749A">
        <w:rPr>
          <w:rFonts w:asciiTheme="majorHAnsi" w:hAnsiTheme="majorHAnsi" w:cs="Arial"/>
          <w:sz w:val="24"/>
          <w:szCs w:val="24"/>
          <w:lang w:val="en-US"/>
        </w:rPr>
        <w:t>strongly linked through a variety of both direct and indirect interactions th</w:t>
      </w:r>
      <w:r w:rsidR="00A21E6A" w:rsidRPr="0014749A">
        <w:rPr>
          <w:rFonts w:asciiTheme="majorHAnsi" w:hAnsiTheme="majorHAnsi" w:cs="Arial"/>
          <w:sz w:val="24"/>
          <w:szCs w:val="24"/>
          <w:lang w:val="en-US"/>
        </w:rPr>
        <w:t xml:space="preserve">at operate across multi-trophic </w:t>
      </w:r>
      <w:r w:rsidR="00A21E6A" w:rsidRPr="0014749A">
        <w:rPr>
          <w:rFonts w:asciiTheme="majorHAnsi" w:hAnsiTheme="majorHAnsi" w:cs="Arial"/>
          <w:sz w:val="24"/>
          <w:szCs w:val="24"/>
          <w:lang w:val="en-US"/>
        </w:rPr>
        <w:t>levels, mostly the consumers and the primary producers</w:t>
      </w:r>
      <w:r w:rsidR="00A21E6A" w:rsidRPr="0014749A">
        <w:rPr>
          <w:rFonts w:asciiTheme="majorHAnsi" w:hAnsiTheme="majorHAnsi" w:cs="Arial"/>
          <w:sz w:val="24"/>
          <w:szCs w:val="24"/>
          <w:lang w:val="en-US"/>
        </w:rPr>
        <w:t xml:space="preserve">. </w:t>
      </w:r>
      <w:r w:rsidR="00A21E6A" w:rsidRPr="0014749A">
        <w:rPr>
          <w:rFonts w:asciiTheme="majorHAnsi" w:hAnsiTheme="majorHAnsi" w:cs="Arial"/>
          <w:sz w:val="24"/>
          <w:szCs w:val="24"/>
          <w:lang w:val="en-US"/>
        </w:rPr>
        <w:t xml:space="preserve">The general objective of the present </w:t>
      </w:r>
      <w:r w:rsidR="0014749A" w:rsidRPr="0014749A">
        <w:rPr>
          <w:rFonts w:asciiTheme="majorHAnsi" w:hAnsiTheme="majorHAnsi" w:cs="Arial"/>
          <w:sz w:val="24"/>
          <w:szCs w:val="24"/>
          <w:lang w:val="en-US"/>
        </w:rPr>
        <w:t>study was</w:t>
      </w:r>
      <w:r w:rsidR="00A21E6A" w:rsidRPr="0014749A">
        <w:rPr>
          <w:rFonts w:asciiTheme="majorHAnsi" w:hAnsiTheme="majorHAnsi" w:cs="Arial"/>
          <w:sz w:val="24"/>
          <w:szCs w:val="24"/>
          <w:lang w:val="en-US"/>
        </w:rPr>
        <w:t xml:space="preserve"> to understand the r</w:t>
      </w:r>
      <w:r w:rsidR="00A21E6A" w:rsidRPr="0014749A">
        <w:rPr>
          <w:rFonts w:asciiTheme="majorHAnsi" w:hAnsiTheme="majorHAnsi" w:cs="Arial"/>
          <w:sz w:val="24"/>
          <w:szCs w:val="24"/>
          <w:lang w:val="en-US"/>
        </w:rPr>
        <w:t xml:space="preserve">esponse of plant-soil system to herbivory </w:t>
      </w:r>
      <w:r w:rsidR="00A21E6A" w:rsidRPr="0014749A">
        <w:rPr>
          <w:rFonts w:asciiTheme="majorHAnsi" w:hAnsiTheme="majorHAnsi" w:cs="Arial"/>
          <w:sz w:val="24"/>
          <w:szCs w:val="24"/>
          <w:lang w:val="en-US"/>
        </w:rPr>
        <w:t>with a trait-based approach</w:t>
      </w:r>
      <w:r w:rsidR="00A21E6A" w:rsidRPr="0014749A">
        <w:rPr>
          <w:rFonts w:asciiTheme="majorHAnsi" w:hAnsiTheme="majorHAnsi" w:cs="Arial"/>
          <w:sz w:val="24"/>
          <w:szCs w:val="24"/>
          <w:lang w:val="en-US"/>
        </w:rPr>
        <w:t>.</w:t>
      </w:r>
      <w:r>
        <w:rPr>
          <w:rFonts w:asciiTheme="majorHAnsi" w:hAnsiTheme="majorHAnsi" w:cs="Arial"/>
          <w:sz w:val="24"/>
          <w:szCs w:val="24"/>
          <w:lang w:val="en-US"/>
        </w:rPr>
        <w:t xml:space="preserve"> </w:t>
      </w:r>
      <w:r w:rsidR="00A21E6A" w:rsidRPr="0014749A">
        <w:rPr>
          <w:rFonts w:asciiTheme="majorHAnsi" w:hAnsiTheme="majorHAnsi" w:cs="Arial"/>
          <w:sz w:val="24"/>
          <w:szCs w:val="24"/>
          <w:lang w:val="en-US"/>
        </w:rPr>
        <w:t xml:space="preserve">We </w:t>
      </w:r>
      <w:r w:rsidR="00A21E6A" w:rsidRPr="0014749A">
        <w:rPr>
          <w:rFonts w:asciiTheme="majorHAnsi" w:hAnsiTheme="majorHAnsi" w:cs="Arial"/>
          <w:sz w:val="24"/>
          <w:szCs w:val="24"/>
          <w:lang w:val="en-US"/>
        </w:rPr>
        <w:t>address</w:t>
      </w:r>
      <w:r>
        <w:rPr>
          <w:rFonts w:asciiTheme="majorHAnsi" w:hAnsiTheme="majorHAnsi" w:cs="Arial"/>
          <w:sz w:val="24"/>
          <w:szCs w:val="24"/>
          <w:lang w:val="en-US"/>
        </w:rPr>
        <w:t>ed</w:t>
      </w:r>
      <w:r w:rsidR="00A21E6A" w:rsidRPr="0014749A">
        <w:rPr>
          <w:rFonts w:asciiTheme="majorHAnsi" w:hAnsiTheme="majorHAnsi" w:cs="Arial"/>
          <w:sz w:val="24"/>
          <w:szCs w:val="24"/>
          <w:lang w:val="en-US"/>
        </w:rPr>
        <w:t xml:space="preserve"> the following questions:</w:t>
      </w:r>
    </w:p>
    <w:p w:rsidR="00A21E6A" w:rsidRPr="0014749A" w:rsidRDefault="00A21E6A" w:rsidP="00A21E6A">
      <w:pPr>
        <w:spacing w:after="0" w:line="100" w:lineRule="atLeast"/>
        <w:ind w:firstLine="432"/>
        <w:jc w:val="both"/>
        <w:rPr>
          <w:rFonts w:asciiTheme="majorHAnsi" w:hAnsiTheme="majorHAnsi" w:cs="Arial"/>
          <w:sz w:val="24"/>
          <w:szCs w:val="24"/>
          <w:lang w:val="en-US"/>
        </w:rPr>
      </w:pPr>
      <w:r w:rsidRPr="0014749A">
        <w:rPr>
          <w:rFonts w:asciiTheme="majorHAnsi" w:hAnsiTheme="majorHAnsi" w:cs="Arial"/>
          <w:sz w:val="24"/>
          <w:szCs w:val="24"/>
          <w:lang w:val="en-US"/>
        </w:rPr>
        <w:t xml:space="preserve">(1) What is the effect of different management practices (herbivory pressure and nutrient </w:t>
      </w:r>
      <w:proofErr w:type="spellStart"/>
      <w:r w:rsidRPr="0014749A">
        <w:rPr>
          <w:rFonts w:asciiTheme="majorHAnsi" w:hAnsiTheme="majorHAnsi" w:cs="Arial"/>
          <w:sz w:val="24"/>
          <w:szCs w:val="24"/>
          <w:lang w:val="en-US"/>
        </w:rPr>
        <w:t>disponibility</w:t>
      </w:r>
      <w:proofErr w:type="spellEnd"/>
      <w:r w:rsidRPr="0014749A">
        <w:rPr>
          <w:rFonts w:asciiTheme="majorHAnsi" w:hAnsiTheme="majorHAnsi" w:cs="Arial"/>
          <w:sz w:val="24"/>
          <w:szCs w:val="24"/>
          <w:lang w:val="en-US"/>
        </w:rPr>
        <w:t xml:space="preserve">) to plant species </w:t>
      </w:r>
      <w:proofErr w:type="spellStart"/>
      <w:r w:rsidRPr="0014749A">
        <w:rPr>
          <w:rFonts w:asciiTheme="majorHAnsi" w:hAnsiTheme="majorHAnsi" w:cs="Arial"/>
          <w:sz w:val="24"/>
          <w:szCs w:val="24"/>
          <w:lang w:val="en-US"/>
        </w:rPr>
        <w:t>adaptative</w:t>
      </w:r>
      <w:proofErr w:type="spellEnd"/>
      <w:r w:rsidRPr="0014749A">
        <w:rPr>
          <w:rFonts w:asciiTheme="majorHAnsi" w:hAnsiTheme="majorHAnsi" w:cs="Arial"/>
          <w:sz w:val="24"/>
          <w:szCs w:val="24"/>
          <w:lang w:val="en-US"/>
        </w:rPr>
        <w:t xml:space="preserve"> strategies?</w:t>
      </w:r>
    </w:p>
    <w:p w:rsidR="00A21E6A" w:rsidRPr="0014749A" w:rsidRDefault="00A21E6A" w:rsidP="00A21E6A">
      <w:pPr>
        <w:spacing w:after="0" w:line="100" w:lineRule="atLeast"/>
        <w:ind w:firstLine="432"/>
        <w:jc w:val="both"/>
        <w:rPr>
          <w:rFonts w:asciiTheme="majorHAnsi" w:hAnsiTheme="majorHAnsi" w:cs="Arial"/>
          <w:sz w:val="24"/>
          <w:szCs w:val="24"/>
          <w:lang w:val="en-US"/>
        </w:rPr>
      </w:pPr>
      <w:r w:rsidRPr="0014749A">
        <w:rPr>
          <w:rFonts w:asciiTheme="majorHAnsi" w:hAnsiTheme="majorHAnsi" w:cs="Arial"/>
          <w:sz w:val="24"/>
          <w:szCs w:val="24"/>
          <w:lang w:val="en-US"/>
        </w:rPr>
        <w:t>(2) Does different management practices influence soil biota and then soil processes by affecting the quantity and quality of resources produced by plants?</w:t>
      </w:r>
    </w:p>
    <w:p w:rsidR="008B3C89" w:rsidRPr="0014749A" w:rsidRDefault="00A21E6A" w:rsidP="008B3C89">
      <w:pPr>
        <w:spacing w:after="0" w:line="100" w:lineRule="atLeast"/>
        <w:ind w:firstLine="432"/>
        <w:jc w:val="both"/>
        <w:rPr>
          <w:rFonts w:asciiTheme="majorHAnsi" w:hAnsiTheme="majorHAnsi" w:cs="Arial"/>
          <w:sz w:val="24"/>
          <w:szCs w:val="24"/>
          <w:lang w:val="en-US"/>
        </w:rPr>
      </w:pPr>
      <w:r w:rsidRPr="0014749A">
        <w:rPr>
          <w:rFonts w:asciiTheme="majorHAnsi" w:hAnsiTheme="majorHAnsi" w:cs="Arial"/>
          <w:sz w:val="24"/>
          <w:szCs w:val="24"/>
          <w:lang w:val="en-US"/>
        </w:rPr>
        <w:t xml:space="preserve">We studied 16 species with contrasting growth forms </w:t>
      </w:r>
      <w:r w:rsidR="0014749A" w:rsidRPr="0014749A">
        <w:rPr>
          <w:rFonts w:asciiTheme="majorHAnsi" w:hAnsiTheme="majorHAnsi" w:cs="Arial"/>
          <w:sz w:val="24"/>
          <w:szCs w:val="24"/>
          <w:lang w:val="en-US"/>
        </w:rPr>
        <w:t>from</w:t>
      </w:r>
      <w:r w:rsidRPr="0014749A">
        <w:rPr>
          <w:rFonts w:asciiTheme="majorHAnsi" w:hAnsiTheme="majorHAnsi" w:cs="Arial"/>
          <w:sz w:val="24"/>
          <w:szCs w:val="24"/>
          <w:lang w:val="en-US"/>
        </w:rPr>
        <w:t xml:space="preserve"> a Mediterranean rangeland in southern France grazed by sheep and subject to two management regimes: fertilization and intensive grazing vs. non-fertilization</w:t>
      </w:r>
      <w:r w:rsidR="0014749A" w:rsidRPr="0014749A">
        <w:rPr>
          <w:rFonts w:asciiTheme="majorHAnsi" w:hAnsiTheme="majorHAnsi" w:cs="Arial"/>
          <w:sz w:val="24"/>
          <w:szCs w:val="24"/>
          <w:lang w:val="en-US"/>
        </w:rPr>
        <w:t xml:space="preserve"> and moderate grazing. D</w:t>
      </w:r>
      <w:r w:rsidRPr="0014749A">
        <w:rPr>
          <w:rFonts w:asciiTheme="majorHAnsi" w:hAnsiTheme="majorHAnsi" w:cs="Arial"/>
          <w:sz w:val="24"/>
          <w:szCs w:val="24"/>
          <w:lang w:val="en-US"/>
        </w:rPr>
        <w:t>ry matter digestibility and decomposability were estimated at peak standing biomass, as well as functional traits measured both on green and litter plants</w:t>
      </w:r>
      <w:r w:rsidRPr="0014749A">
        <w:rPr>
          <w:rFonts w:asciiTheme="majorHAnsi" w:hAnsiTheme="majorHAnsi" w:cs="Arial"/>
          <w:sz w:val="24"/>
          <w:szCs w:val="24"/>
          <w:lang w:val="en-US"/>
        </w:rPr>
        <w:t>. Litter palatability was tested by a cafeteria experiment with three common litter-feeding millipedes.</w:t>
      </w:r>
    </w:p>
    <w:p w:rsidR="0014749A" w:rsidRPr="0014749A" w:rsidRDefault="0014749A" w:rsidP="0014749A">
      <w:pPr>
        <w:suppressAutoHyphens w:val="0"/>
        <w:autoSpaceDE w:val="0"/>
        <w:autoSpaceDN w:val="0"/>
        <w:adjustRightInd w:val="0"/>
        <w:spacing w:after="0" w:line="240" w:lineRule="auto"/>
        <w:ind w:firstLine="432"/>
        <w:rPr>
          <w:rFonts w:asciiTheme="majorHAnsi" w:hAnsiTheme="majorHAnsi" w:cs="Arial"/>
          <w:sz w:val="24"/>
          <w:szCs w:val="24"/>
          <w:lang w:val="en-US"/>
        </w:rPr>
      </w:pPr>
      <w:r w:rsidRPr="0014749A">
        <w:rPr>
          <w:rFonts w:asciiTheme="majorHAnsi" w:hAnsiTheme="majorHAnsi" w:cs="Arial"/>
          <w:sz w:val="24"/>
          <w:szCs w:val="24"/>
          <w:lang w:val="en-US"/>
        </w:rPr>
        <w:t xml:space="preserve">Dry matter digestibility was significantly positively related to decomposability. Several traits of green leaves related to physiological and protective features persist through senescence, affected affect leaf digestibility and litter decomposition. This is the case for the physical strength of leaves, leaf dry matter content and </w:t>
      </w:r>
      <w:proofErr w:type="spellStart"/>
      <w:r w:rsidRPr="0014749A">
        <w:rPr>
          <w:rFonts w:asciiTheme="majorHAnsi" w:hAnsiTheme="majorHAnsi" w:cs="Arial"/>
          <w:sz w:val="24"/>
          <w:szCs w:val="24"/>
          <w:lang w:val="en-US"/>
        </w:rPr>
        <w:t>fibre</w:t>
      </w:r>
      <w:proofErr w:type="spellEnd"/>
      <w:r w:rsidRPr="0014749A">
        <w:rPr>
          <w:rFonts w:asciiTheme="majorHAnsi" w:hAnsiTheme="majorHAnsi" w:cs="Arial"/>
          <w:sz w:val="24"/>
          <w:szCs w:val="24"/>
          <w:lang w:val="en-US"/>
        </w:rPr>
        <w:t xml:space="preserve"> content.</w:t>
      </w:r>
      <w:r w:rsidRPr="0014749A">
        <w:rPr>
          <w:rFonts w:asciiTheme="majorHAnsi" w:hAnsiTheme="majorHAnsi" w:cs="Arial"/>
          <w:sz w:val="24"/>
          <w:szCs w:val="24"/>
          <w:lang w:val="en-US"/>
        </w:rPr>
        <w:t xml:space="preserve"> Our results demonstrated the strength of a trait based </w:t>
      </w:r>
      <w:r w:rsidRPr="0014749A">
        <w:rPr>
          <w:rFonts w:asciiTheme="majorHAnsi" w:hAnsiTheme="majorHAnsi" w:cs="Arial"/>
          <w:sz w:val="24"/>
          <w:szCs w:val="24"/>
          <w:lang w:val="en-US"/>
        </w:rPr>
        <w:t>approach to predict ch</w:t>
      </w:r>
      <w:r w:rsidRPr="0014749A">
        <w:rPr>
          <w:rFonts w:asciiTheme="majorHAnsi" w:hAnsiTheme="majorHAnsi" w:cs="Arial"/>
          <w:sz w:val="24"/>
          <w:szCs w:val="24"/>
          <w:lang w:val="en-US"/>
        </w:rPr>
        <w:t xml:space="preserve">anges in ecosystem processes as </w:t>
      </w:r>
      <w:r w:rsidRPr="0014749A">
        <w:rPr>
          <w:rFonts w:asciiTheme="majorHAnsi" w:hAnsiTheme="majorHAnsi" w:cs="Arial"/>
          <w:sz w:val="24"/>
          <w:szCs w:val="24"/>
          <w:lang w:val="en-US"/>
        </w:rPr>
        <w:t>a result of species shifts in ecosystems</w:t>
      </w:r>
    </w:p>
    <w:p w:rsidR="0014749A" w:rsidRDefault="0014749A" w:rsidP="0014749A">
      <w:pPr>
        <w:spacing w:after="0" w:line="480" w:lineRule="auto"/>
        <w:ind w:firstLine="567"/>
        <w:jc w:val="both"/>
        <w:rPr>
          <w:rFonts w:ascii="Arial" w:hAnsi="Arial" w:cs="Arial"/>
          <w:lang w:val="en-US"/>
        </w:rPr>
      </w:pPr>
    </w:p>
    <w:sectPr w:rsidR="00147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89"/>
    <w:rsid w:val="00104D0A"/>
    <w:rsid w:val="0014749A"/>
    <w:rsid w:val="002A7CBA"/>
    <w:rsid w:val="00387EC8"/>
    <w:rsid w:val="006456E3"/>
    <w:rsid w:val="006C3457"/>
    <w:rsid w:val="007B315D"/>
    <w:rsid w:val="008B3C89"/>
    <w:rsid w:val="00A21E6A"/>
    <w:rsid w:val="00D32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3C89"/>
    <w:pPr>
      <w:suppressAutoHyphens/>
    </w:pPr>
    <w:rPr>
      <w:rFonts w:ascii="Calibri" w:eastAsia="SimSu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8B3C89"/>
    <w:rPr>
      <w:rFonts w:cs="Times New Roman"/>
      <w:color w:val="0000FF"/>
      <w:u w:val="single"/>
    </w:rPr>
  </w:style>
  <w:style w:type="paragraph" w:customStyle="1" w:styleId="instructions">
    <w:name w:val="instructions"/>
    <w:basedOn w:val="Normal"/>
    <w:rsid w:val="008B3C89"/>
    <w:pPr>
      <w:spacing w:before="120" w:after="0" w:line="100" w:lineRule="atLeast"/>
      <w:jc w:val="both"/>
    </w:pPr>
    <w:rPr>
      <w:rFonts w:ascii="Times New Roman" w:eastAsia="Times New Roman" w:hAnsi="Times New Roman" w:cs="Times New Roman"/>
      <w:i/>
      <w:spacing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3C89"/>
    <w:pPr>
      <w:suppressAutoHyphens/>
    </w:pPr>
    <w:rPr>
      <w:rFonts w:ascii="Calibri" w:eastAsia="SimSu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8B3C89"/>
    <w:rPr>
      <w:rFonts w:cs="Times New Roman"/>
      <w:color w:val="0000FF"/>
      <w:u w:val="single"/>
    </w:rPr>
  </w:style>
  <w:style w:type="paragraph" w:customStyle="1" w:styleId="instructions">
    <w:name w:val="instructions"/>
    <w:basedOn w:val="Normal"/>
    <w:rsid w:val="008B3C89"/>
    <w:pPr>
      <w:spacing w:before="120" w:after="0" w:line="100" w:lineRule="atLeast"/>
      <w:jc w:val="both"/>
    </w:pPr>
    <w:rPr>
      <w:rFonts w:ascii="Times New Roman" w:eastAsia="Times New Roman" w:hAnsi="Times New Roman" w:cs="Times New Roman"/>
      <w:i/>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305</Words>
  <Characters>1682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KAZAKOU</dc:creator>
  <cp:lastModifiedBy>Elena KAZAKOU</cp:lastModifiedBy>
  <cp:revision>1</cp:revision>
  <dcterms:created xsi:type="dcterms:W3CDTF">2016-04-14T12:53:00Z</dcterms:created>
  <dcterms:modified xsi:type="dcterms:W3CDTF">2016-04-14T14:38:00Z</dcterms:modified>
</cp:coreProperties>
</file>